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88" w:rsidRDefault="0090097A" w:rsidP="00392142">
      <w:pPr>
        <w:pStyle w:val="hanging11"/>
        <w:ind w:firstLineChars="200" w:firstLine="480"/>
        <w:rPr>
          <w:rFonts w:hint="default"/>
          <w:lang w:eastAsia="ja-JP"/>
        </w:rPr>
      </w:pPr>
      <w:r>
        <w:rPr>
          <w:color w:val="000000"/>
          <w:lang w:eastAsia="ja-JP"/>
        </w:rPr>
        <w:t>原村原油価格高騰</w:t>
      </w:r>
      <w:r w:rsidR="0072759A">
        <w:rPr>
          <w:color w:val="000000"/>
          <w:lang w:eastAsia="ja-JP"/>
        </w:rPr>
        <w:t>に</w:t>
      </w:r>
      <w:r>
        <w:rPr>
          <w:color w:val="000000"/>
          <w:lang w:eastAsia="ja-JP"/>
        </w:rPr>
        <w:t>対</w:t>
      </w:r>
      <w:r w:rsidR="0072759A">
        <w:rPr>
          <w:color w:val="000000"/>
          <w:lang w:eastAsia="ja-JP"/>
        </w:rPr>
        <w:t>する緊急対策</w:t>
      </w:r>
      <w:r>
        <w:rPr>
          <w:color w:val="000000"/>
          <w:lang w:eastAsia="ja-JP"/>
        </w:rPr>
        <w:t>施設栽培経営支援補助金交付要綱</w:t>
      </w:r>
    </w:p>
    <w:p w:rsidR="00583688" w:rsidRDefault="0090097A">
      <w:pPr>
        <w:jc w:val="right"/>
        <w:rPr>
          <w:rFonts w:hint="default"/>
        </w:rPr>
      </w:pPr>
      <w:proofErr w:type="spellStart"/>
      <w:r>
        <w:rPr>
          <w:color w:val="000000"/>
        </w:rPr>
        <w:t>令和</w:t>
      </w:r>
      <w:proofErr w:type="spellEnd"/>
      <w:r w:rsidR="00844269">
        <w:rPr>
          <w:color w:val="000000"/>
          <w:lang w:eastAsia="ja-JP"/>
        </w:rPr>
        <w:t>４</w:t>
      </w:r>
      <w:r>
        <w:rPr>
          <w:color w:val="000000"/>
        </w:rPr>
        <w:t>年</w:t>
      </w:r>
      <w:r w:rsidR="00844269">
        <w:rPr>
          <w:color w:val="000000"/>
          <w:lang w:eastAsia="ja-JP"/>
        </w:rPr>
        <w:t>２</w:t>
      </w:r>
      <w:r>
        <w:rPr>
          <w:color w:val="000000"/>
        </w:rPr>
        <w:t>月</w:t>
      </w:r>
      <w:r w:rsidR="00844269">
        <w:rPr>
          <w:color w:val="000000"/>
          <w:lang w:eastAsia="ja-JP"/>
        </w:rPr>
        <w:t>28</w:t>
      </w:r>
      <w:r>
        <w:rPr>
          <w:color w:val="000000"/>
        </w:rPr>
        <w:t>日</w:t>
      </w:r>
    </w:p>
    <w:p w:rsidR="00583688" w:rsidRDefault="0090097A">
      <w:pPr>
        <w:jc w:val="right"/>
        <w:rPr>
          <w:rFonts w:hint="default"/>
        </w:rPr>
      </w:pPr>
      <w:proofErr w:type="spellStart"/>
      <w:r>
        <w:rPr>
          <w:color w:val="000000"/>
        </w:rPr>
        <w:t>告示第</w:t>
      </w:r>
      <w:proofErr w:type="spellEnd"/>
      <w:r w:rsidR="00844269">
        <w:rPr>
          <w:color w:val="000000"/>
          <w:lang w:eastAsia="ja-JP"/>
        </w:rPr>
        <w:t>３</w:t>
      </w:r>
      <w:r>
        <w:rPr>
          <w:color w:val="000000"/>
        </w:rPr>
        <w:t>号</w:t>
      </w:r>
    </w:p>
    <w:p w:rsidR="00583688" w:rsidRDefault="0090097A">
      <w:pPr>
        <w:ind w:left="240"/>
        <w:rPr>
          <w:rFonts w:hint="default"/>
          <w:lang w:eastAsia="ja-JP"/>
        </w:rPr>
      </w:pPr>
      <w:r>
        <w:rPr>
          <w:color w:val="000000"/>
          <w:lang w:eastAsia="ja-JP"/>
        </w:rPr>
        <w:t>(趣旨)</w:t>
      </w:r>
    </w:p>
    <w:p w:rsidR="00583688" w:rsidRDefault="0090097A">
      <w:pPr>
        <w:pStyle w:val="hanging14"/>
        <w:ind w:left="240" w:hanging="240"/>
        <w:rPr>
          <w:rFonts w:hint="default"/>
          <w:lang w:eastAsia="ja-JP"/>
        </w:rPr>
      </w:pPr>
      <w:r>
        <w:rPr>
          <w:color w:val="000000"/>
          <w:lang w:eastAsia="ja-JP"/>
        </w:rPr>
        <w:t>第1</w:t>
      </w:r>
      <w:r w:rsidR="007224A3">
        <w:rPr>
          <w:color w:val="000000"/>
          <w:lang w:eastAsia="ja-JP"/>
        </w:rPr>
        <w:t>条　この要綱は、原油価格の高騰による農業用燃油代の価格上昇が施設園</w:t>
      </w:r>
      <w:bookmarkStart w:id="0" w:name="_GoBack"/>
      <w:bookmarkEnd w:id="0"/>
      <w:r w:rsidR="007224A3">
        <w:rPr>
          <w:color w:val="000000"/>
          <w:lang w:eastAsia="ja-JP"/>
        </w:rPr>
        <w:t>芸の経営に深刻な影響を及ぼしていることに対し、</w:t>
      </w:r>
      <w:r w:rsidR="0072759A">
        <w:rPr>
          <w:color w:val="000000"/>
          <w:lang w:eastAsia="ja-JP"/>
        </w:rPr>
        <w:t>原油価格高騰に対する緊急対策施設栽培経営支援補助金</w:t>
      </w:r>
      <w:r>
        <w:rPr>
          <w:color w:val="000000"/>
          <w:lang w:eastAsia="ja-JP"/>
        </w:rPr>
        <w:t>(以下「補助金」という。)</w:t>
      </w:r>
      <w:r w:rsidR="00720918">
        <w:rPr>
          <w:color w:val="000000"/>
          <w:lang w:eastAsia="ja-JP"/>
        </w:rPr>
        <w:t>を交付</w:t>
      </w:r>
      <w:r>
        <w:rPr>
          <w:color w:val="000000"/>
          <w:lang w:eastAsia="ja-JP"/>
        </w:rPr>
        <w:t>することについて、原村補助金等交付規則(平成26年原村規則第3号)に定めるもののほか、必要な事項を定めるものとする。</w:t>
      </w:r>
    </w:p>
    <w:p w:rsidR="00583688" w:rsidRDefault="0090097A">
      <w:pPr>
        <w:ind w:left="240"/>
        <w:rPr>
          <w:rFonts w:hint="default"/>
          <w:lang w:eastAsia="ja-JP"/>
        </w:rPr>
      </w:pPr>
      <w:r>
        <w:rPr>
          <w:color w:val="000000"/>
          <w:lang w:eastAsia="ja-JP"/>
        </w:rPr>
        <w:t>(</w:t>
      </w:r>
      <w:r w:rsidR="00720918">
        <w:rPr>
          <w:color w:val="000000"/>
          <w:lang w:eastAsia="ja-JP"/>
        </w:rPr>
        <w:t>補助</w:t>
      </w:r>
      <w:r>
        <w:rPr>
          <w:color w:val="000000"/>
          <w:lang w:eastAsia="ja-JP"/>
        </w:rPr>
        <w:t>対象者)</w:t>
      </w:r>
    </w:p>
    <w:p w:rsidR="00583688" w:rsidRDefault="0090097A">
      <w:pPr>
        <w:pStyle w:val="hanging14"/>
        <w:ind w:left="240" w:hanging="240"/>
        <w:rPr>
          <w:rFonts w:hint="default"/>
          <w:lang w:eastAsia="ja-JP"/>
        </w:rPr>
      </w:pPr>
      <w:r>
        <w:rPr>
          <w:color w:val="000000"/>
          <w:lang w:eastAsia="ja-JP"/>
        </w:rPr>
        <w:t>第2</w:t>
      </w:r>
      <w:r w:rsidR="007224A3">
        <w:rPr>
          <w:color w:val="000000"/>
          <w:lang w:eastAsia="ja-JP"/>
        </w:rPr>
        <w:t>条　こ</w:t>
      </w:r>
      <w:r w:rsidR="00392142">
        <w:rPr>
          <w:color w:val="000000"/>
          <w:lang w:eastAsia="ja-JP"/>
        </w:rPr>
        <w:t>の補助金の対象者は、次の各号に掲げる要件のいずれにも該当する者</w:t>
      </w:r>
      <w:r w:rsidR="007224A3">
        <w:rPr>
          <w:color w:val="000000"/>
          <w:lang w:eastAsia="ja-JP"/>
        </w:rPr>
        <w:t>（以下「補助対象者」という。）</w:t>
      </w:r>
      <w:r w:rsidR="00720918">
        <w:rPr>
          <w:color w:val="000000"/>
          <w:lang w:eastAsia="ja-JP"/>
        </w:rPr>
        <w:t>で、村税等を滞納していない者とする。</w:t>
      </w:r>
    </w:p>
    <w:p w:rsidR="00583688" w:rsidRDefault="0090097A">
      <w:pPr>
        <w:pStyle w:val="hanging14"/>
        <w:ind w:left="480" w:hanging="240"/>
        <w:rPr>
          <w:rFonts w:hint="default"/>
          <w:color w:val="000000"/>
          <w:lang w:eastAsia="ja-JP"/>
        </w:rPr>
      </w:pPr>
      <w:r>
        <w:rPr>
          <w:color w:val="000000"/>
          <w:lang w:eastAsia="ja-JP"/>
        </w:rPr>
        <w:t>(1)</w:t>
      </w:r>
      <w:r w:rsidR="00720918">
        <w:rPr>
          <w:color w:val="000000"/>
          <w:lang w:eastAsia="ja-JP"/>
        </w:rPr>
        <w:t xml:space="preserve">　村内に住所を有し、農業経営を行う個人及び農業法人</w:t>
      </w:r>
    </w:p>
    <w:p w:rsidR="00583688" w:rsidRPr="007224A3" w:rsidRDefault="0090097A" w:rsidP="007224A3">
      <w:pPr>
        <w:pStyle w:val="hanging14"/>
        <w:ind w:leftChars="100" w:left="600" w:hangingChars="150" w:hanging="360"/>
        <w:rPr>
          <w:rFonts w:hint="default"/>
          <w:color w:val="000000"/>
          <w:lang w:eastAsia="ja-JP"/>
        </w:rPr>
      </w:pPr>
      <w:r>
        <w:rPr>
          <w:color w:val="000000"/>
          <w:lang w:eastAsia="ja-JP"/>
        </w:rPr>
        <w:t>(2)</w:t>
      </w:r>
      <w:r w:rsidR="007224A3">
        <w:rPr>
          <w:color w:val="000000"/>
          <w:lang w:eastAsia="ja-JP"/>
        </w:rPr>
        <w:t xml:space="preserve">　</w:t>
      </w:r>
      <w:r w:rsidR="00392142">
        <w:rPr>
          <w:color w:val="000000"/>
          <w:lang w:eastAsia="ja-JP"/>
        </w:rPr>
        <w:t>村内に</w:t>
      </w:r>
      <w:r w:rsidR="007224A3">
        <w:rPr>
          <w:color w:val="000000"/>
          <w:lang w:eastAsia="ja-JP"/>
        </w:rPr>
        <w:t>固定された加温設備</w:t>
      </w:r>
      <w:r w:rsidR="00720918">
        <w:rPr>
          <w:color w:val="000000"/>
          <w:lang w:eastAsia="ja-JP"/>
        </w:rPr>
        <w:t>のあるハウス等の農業施設で、</w:t>
      </w:r>
      <w:r w:rsidR="007224A3">
        <w:rPr>
          <w:color w:val="000000"/>
          <w:lang w:eastAsia="ja-JP"/>
        </w:rPr>
        <w:t>令和３年10月１日から令和４年３月31日の間、燃油を使用して農産物の栽培及び出荷を行っている者</w:t>
      </w:r>
    </w:p>
    <w:p w:rsidR="00583688" w:rsidRDefault="00720918">
      <w:pPr>
        <w:ind w:left="240"/>
        <w:rPr>
          <w:rFonts w:hint="default"/>
          <w:lang w:eastAsia="ja-JP"/>
        </w:rPr>
      </w:pPr>
      <w:r>
        <w:rPr>
          <w:color w:val="000000"/>
          <w:lang w:eastAsia="ja-JP"/>
        </w:rPr>
        <w:t xml:space="preserve"> </w:t>
      </w:r>
      <w:r w:rsidR="0090097A">
        <w:rPr>
          <w:color w:val="000000"/>
          <w:lang w:eastAsia="ja-JP"/>
        </w:rPr>
        <w:t>(</w:t>
      </w:r>
      <w:r>
        <w:rPr>
          <w:color w:val="000000"/>
          <w:lang w:eastAsia="ja-JP"/>
        </w:rPr>
        <w:t>補助金</w:t>
      </w:r>
      <w:r w:rsidR="0090097A">
        <w:rPr>
          <w:color w:val="000000"/>
          <w:lang w:eastAsia="ja-JP"/>
        </w:rPr>
        <w:t>額等)</w:t>
      </w:r>
    </w:p>
    <w:p w:rsidR="00583688" w:rsidRDefault="0090097A">
      <w:pPr>
        <w:pStyle w:val="hanging14"/>
        <w:ind w:left="240" w:hanging="240"/>
        <w:rPr>
          <w:rFonts w:hint="default"/>
          <w:lang w:eastAsia="ja-JP"/>
        </w:rPr>
      </w:pPr>
      <w:r>
        <w:rPr>
          <w:color w:val="000000"/>
          <w:lang w:eastAsia="ja-JP"/>
        </w:rPr>
        <w:t>第3</w:t>
      </w:r>
      <w:r w:rsidR="00720918">
        <w:rPr>
          <w:color w:val="000000"/>
          <w:lang w:eastAsia="ja-JP"/>
        </w:rPr>
        <w:t>条　補助金の交付</w:t>
      </w:r>
      <w:r>
        <w:rPr>
          <w:color w:val="000000"/>
          <w:lang w:eastAsia="ja-JP"/>
        </w:rPr>
        <w:t>額は、一者につき、10万円とする。</w:t>
      </w:r>
    </w:p>
    <w:p w:rsidR="00583688" w:rsidRDefault="0090097A">
      <w:pPr>
        <w:pStyle w:val="hanging14"/>
        <w:ind w:left="240" w:hanging="240"/>
        <w:rPr>
          <w:rFonts w:hint="default"/>
          <w:lang w:eastAsia="ja-JP"/>
        </w:rPr>
      </w:pPr>
      <w:r>
        <w:rPr>
          <w:color w:val="000000"/>
          <w:lang w:eastAsia="ja-JP"/>
        </w:rPr>
        <w:lastRenderedPageBreak/>
        <w:t>2</w:t>
      </w:r>
      <w:r w:rsidR="00720918">
        <w:rPr>
          <w:color w:val="000000"/>
          <w:lang w:eastAsia="ja-JP"/>
        </w:rPr>
        <w:t xml:space="preserve">　補助金の交付</w:t>
      </w:r>
      <w:r>
        <w:rPr>
          <w:color w:val="000000"/>
          <w:lang w:eastAsia="ja-JP"/>
        </w:rPr>
        <w:t>は、一者につき1回に限るものとする。</w:t>
      </w:r>
    </w:p>
    <w:p w:rsidR="00583688" w:rsidRDefault="0090097A">
      <w:pPr>
        <w:ind w:left="240"/>
        <w:rPr>
          <w:rFonts w:hint="default"/>
          <w:lang w:eastAsia="ja-JP"/>
        </w:rPr>
      </w:pPr>
      <w:r>
        <w:rPr>
          <w:color w:val="000000"/>
          <w:lang w:eastAsia="ja-JP"/>
        </w:rPr>
        <w:t>(</w:t>
      </w:r>
      <w:r w:rsidR="00720918">
        <w:rPr>
          <w:color w:val="000000"/>
          <w:lang w:eastAsia="ja-JP"/>
        </w:rPr>
        <w:t>交付</w:t>
      </w:r>
      <w:r>
        <w:rPr>
          <w:color w:val="000000"/>
          <w:lang w:eastAsia="ja-JP"/>
        </w:rPr>
        <w:t>の申請)</w:t>
      </w:r>
    </w:p>
    <w:p w:rsidR="00583688" w:rsidRDefault="0090097A">
      <w:pPr>
        <w:pStyle w:val="hanging14"/>
        <w:ind w:left="240" w:hanging="240"/>
        <w:rPr>
          <w:rFonts w:hint="default"/>
          <w:lang w:eastAsia="ja-JP"/>
        </w:rPr>
      </w:pPr>
      <w:r>
        <w:rPr>
          <w:color w:val="000000"/>
          <w:lang w:eastAsia="ja-JP"/>
        </w:rPr>
        <w:t>第4</w:t>
      </w:r>
      <w:r w:rsidR="00720918">
        <w:rPr>
          <w:color w:val="000000"/>
          <w:lang w:eastAsia="ja-JP"/>
        </w:rPr>
        <w:t>条　補助金の交付</w:t>
      </w:r>
      <w:r>
        <w:rPr>
          <w:color w:val="000000"/>
          <w:lang w:eastAsia="ja-JP"/>
        </w:rPr>
        <w:t>を受けようと</w:t>
      </w:r>
      <w:r w:rsidR="0072759A">
        <w:rPr>
          <w:color w:val="000000"/>
          <w:lang w:eastAsia="ja-JP"/>
        </w:rPr>
        <w:t>する者は、原油価格高騰に対する緊急対策施設栽培経営支援補助金</w:t>
      </w:r>
      <w:r w:rsidR="00720918">
        <w:rPr>
          <w:color w:val="000000"/>
          <w:lang w:eastAsia="ja-JP"/>
        </w:rPr>
        <w:t>交付</w:t>
      </w:r>
      <w:r>
        <w:rPr>
          <w:color w:val="000000"/>
          <w:lang w:eastAsia="ja-JP"/>
        </w:rPr>
        <w:t>申請書兼請求書(様式第1号)に次に掲げる書類を添えて、村長に提出しなければならない。</w:t>
      </w:r>
    </w:p>
    <w:p w:rsidR="00583688" w:rsidRDefault="0090097A">
      <w:pPr>
        <w:pStyle w:val="hanging14"/>
        <w:ind w:left="480" w:hanging="240"/>
        <w:rPr>
          <w:rFonts w:hint="default"/>
          <w:lang w:eastAsia="ja-JP"/>
        </w:rPr>
      </w:pPr>
      <w:r>
        <w:rPr>
          <w:color w:val="000000"/>
          <w:lang w:eastAsia="ja-JP"/>
        </w:rPr>
        <w:t>(1)</w:t>
      </w:r>
      <w:r w:rsidR="007224A3">
        <w:rPr>
          <w:color w:val="000000"/>
          <w:lang w:eastAsia="ja-JP"/>
        </w:rPr>
        <w:t xml:space="preserve">　固定された加温設備</w:t>
      </w:r>
      <w:r w:rsidR="0072759A">
        <w:rPr>
          <w:color w:val="000000"/>
          <w:lang w:eastAsia="ja-JP"/>
        </w:rPr>
        <w:t>等</w:t>
      </w:r>
      <w:r w:rsidR="00720918">
        <w:rPr>
          <w:color w:val="000000"/>
          <w:lang w:eastAsia="ja-JP"/>
        </w:rPr>
        <w:t>の写真</w:t>
      </w:r>
    </w:p>
    <w:p w:rsidR="007224A3" w:rsidRPr="007224A3" w:rsidRDefault="0090097A" w:rsidP="007224A3">
      <w:pPr>
        <w:pStyle w:val="hanging14"/>
        <w:ind w:left="480" w:hanging="240"/>
        <w:rPr>
          <w:rFonts w:hint="default"/>
          <w:color w:val="000000"/>
          <w:lang w:eastAsia="ja-JP"/>
        </w:rPr>
      </w:pPr>
      <w:r>
        <w:rPr>
          <w:color w:val="000000"/>
          <w:lang w:eastAsia="ja-JP"/>
        </w:rPr>
        <w:t>(2)</w:t>
      </w:r>
      <w:r w:rsidR="00720918">
        <w:rPr>
          <w:color w:val="000000"/>
          <w:lang w:eastAsia="ja-JP"/>
        </w:rPr>
        <w:t xml:space="preserve">　燃料の使用実績を証する書類</w:t>
      </w:r>
      <w:r w:rsidR="007224A3">
        <w:rPr>
          <w:color w:val="000000"/>
          <w:lang w:eastAsia="ja-JP"/>
        </w:rPr>
        <w:t>の写し</w:t>
      </w:r>
    </w:p>
    <w:p w:rsidR="00583688" w:rsidRDefault="0090097A">
      <w:pPr>
        <w:pStyle w:val="hanging14"/>
        <w:ind w:left="480" w:hanging="240"/>
        <w:rPr>
          <w:rFonts w:hint="default"/>
          <w:lang w:eastAsia="ja-JP"/>
        </w:rPr>
      </w:pPr>
      <w:r>
        <w:rPr>
          <w:color w:val="000000"/>
          <w:lang w:eastAsia="ja-JP"/>
        </w:rPr>
        <w:t>(</w:t>
      </w:r>
      <w:r w:rsidR="00720918">
        <w:rPr>
          <w:color w:val="000000"/>
          <w:lang w:eastAsia="ja-JP"/>
        </w:rPr>
        <w:t>3</w:t>
      </w:r>
      <w:r>
        <w:rPr>
          <w:color w:val="000000"/>
          <w:lang w:eastAsia="ja-JP"/>
        </w:rPr>
        <w:t>)　その他村長が必要と認める書類</w:t>
      </w:r>
    </w:p>
    <w:p w:rsidR="00583688" w:rsidRDefault="0090097A">
      <w:pPr>
        <w:pStyle w:val="hanging14"/>
        <w:ind w:left="240" w:hanging="240"/>
        <w:rPr>
          <w:rFonts w:hint="default"/>
          <w:lang w:eastAsia="ja-JP"/>
        </w:rPr>
      </w:pPr>
      <w:r>
        <w:rPr>
          <w:color w:val="000000"/>
          <w:lang w:eastAsia="ja-JP"/>
        </w:rPr>
        <w:t>2　前項の規定による申請の期限は、令和</w:t>
      </w:r>
      <w:r w:rsidR="00720918">
        <w:rPr>
          <w:color w:val="000000"/>
          <w:lang w:eastAsia="ja-JP"/>
        </w:rPr>
        <w:t>４</w:t>
      </w:r>
      <w:r>
        <w:rPr>
          <w:color w:val="000000"/>
          <w:lang w:eastAsia="ja-JP"/>
        </w:rPr>
        <w:t>年</w:t>
      </w:r>
      <w:r w:rsidR="00720918">
        <w:rPr>
          <w:color w:val="000000"/>
          <w:lang w:eastAsia="ja-JP"/>
        </w:rPr>
        <w:t>４</w:t>
      </w:r>
      <w:r>
        <w:rPr>
          <w:color w:val="000000"/>
          <w:lang w:eastAsia="ja-JP"/>
        </w:rPr>
        <w:t>月</w:t>
      </w:r>
      <w:r w:rsidR="00720918">
        <w:rPr>
          <w:color w:val="000000"/>
          <w:lang w:eastAsia="ja-JP"/>
        </w:rPr>
        <w:t>28</w:t>
      </w:r>
      <w:r>
        <w:rPr>
          <w:color w:val="000000"/>
          <w:lang w:eastAsia="ja-JP"/>
        </w:rPr>
        <w:t>日までとする。</w:t>
      </w:r>
    </w:p>
    <w:p w:rsidR="00583688" w:rsidRDefault="0090097A">
      <w:pPr>
        <w:ind w:left="240"/>
        <w:rPr>
          <w:rFonts w:hint="default"/>
          <w:lang w:eastAsia="ja-JP"/>
        </w:rPr>
      </w:pPr>
      <w:r>
        <w:rPr>
          <w:color w:val="000000"/>
          <w:lang w:eastAsia="ja-JP"/>
        </w:rPr>
        <w:t>(</w:t>
      </w:r>
      <w:r w:rsidR="0072759A">
        <w:rPr>
          <w:color w:val="000000"/>
          <w:lang w:eastAsia="ja-JP"/>
        </w:rPr>
        <w:t>交付</w:t>
      </w:r>
      <w:r>
        <w:rPr>
          <w:color w:val="000000"/>
          <w:lang w:eastAsia="ja-JP"/>
        </w:rPr>
        <w:t>の決定)</w:t>
      </w:r>
    </w:p>
    <w:p w:rsidR="00583688" w:rsidRDefault="0090097A">
      <w:pPr>
        <w:pStyle w:val="hanging14"/>
        <w:ind w:left="240" w:hanging="240"/>
        <w:rPr>
          <w:rFonts w:hint="default"/>
          <w:lang w:eastAsia="ja-JP"/>
        </w:rPr>
      </w:pPr>
      <w:r>
        <w:rPr>
          <w:color w:val="000000"/>
          <w:lang w:eastAsia="ja-JP"/>
        </w:rPr>
        <w:t>第5条　村長は、前条第1</w:t>
      </w:r>
      <w:r w:rsidR="00720918">
        <w:rPr>
          <w:color w:val="000000"/>
          <w:lang w:eastAsia="ja-JP"/>
        </w:rPr>
        <w:t>項の規定による申請があったときは、その内容を審査して補助金の交付の可否を決定し、交付</w:t>
      </w:r>
      <w:r w:rsidR="0072759A">
        <w:rPr>
          <w:color w:val="000000"/>
          <w:lang w:eastAsia="ja-JP"/>
        </w:rPr>
        <w:t>するものと決定したときは原油価格高騰に対する緊急対策施設栽培経営支援補助金</w:t>
      </w:r>
      <w:r w:rsidR="00720918">
        <w:rPr>
          <w:color w:val="000000"/>
          <w:lang w:eastAsia="ja-JP"/>
        </w:rPr>
        <w:t>交付</w:t>
      </w:r>
      <w:r>
        <w:rPr>
          <w:color w:val="000000"/>
          <w:lang w:eastAsia="ja-JP"/>
        </w:rPr>
        <w:t>決定兼確定通知書(様式第2号)</w:t>
      </w:r>
      <w:r w:rsidR="00720918">
        <w:rPr>
          <w:color w:val="000000"/>
          <w:lang w:eastAsia="ja-JP"/>
        </w:rPr>
        <w:t>により、交付し</w:t>
      </w:r>
      <w:r w:rsidR="0072759A">
        <w:rPr>
          <w:color w:val="000000"/>
          <w:lang w:eastAsia="ja-JP"/>
        </w:rPr>
        <w:t>ないものと決定した場合は原油価格高騰に対する緊急対策施設栽培経営支援補助金</w:t>
      </w:r>
      <w:r w:rsidR="002815BA">
        <w:rPr>
          <w:color w:val="000000"/>
          <w:lang w:eastAsia="ja-JP"/>
        </w:rPr>
        <w:t>不交付</w:t>
      </w:r>
      <w:r>
        <w:rPr>
          <w:color w:val="000000"/>
          <w:lang w:eastAsia="ja-JP"/>
        </w:rPr>
        <w:t>決定通知書(様式第3号)により当該申請をした者に通知するものとする。</w:t>
      </w:r>
    </w:p>
    <w:p w:rsidR="00583688" w:rsidRDefault="0090097A">
      <w:pPr>
        <w:pStyle w:val="hanging14"/>
        <w:ind w:left="240" w:hanging="240"/>
        <w:rPr>
          <w:rFonts w:hint="default"/>
          <w:lang w:eastAsia="ja-JP"/>
        </w:rPr>
      </w:pPr>
      <w:r>
        <w:rPr>
          <w:color w:val="000000"/>
          <w:lang w:eastAsia="ja-JP"/>
        </w:rPr>
        <w:t>2</w:t>
      </w:r>
      <w:r w:rsidR="007224A3">
        <w:rPr>
          <w:color w:val="000000"/>
          <w:lang w:eastAsia="ja-JP"/>
        </w:rPr>
        <w:t xml:space="preserve">　村長は、前項の規定により補助金の交付を決定したときは、補助対象者が指定する金融機関の口座に補助金</w:t>
      </w:r>
      <w:r>
        <w:rPr>
          <w:color w:val="000000"/>
          <w:lang w:eastAsia="ja-JP"/>
        </w:rPr>
        <w:t>を振</w:t>
      </w:r>
      <w:r w:rsidR="00392142">
        <w:rPr>
          <w:color w:val="000000"/>
          <w:lang w:eastAsia="ja-JP"/>
        </w:rPr>
        <w:t>り</w:t>
      </w:r>
      <w:r>
        <w:rPr>
          <w:color w:val="000000"/>
          <w:lang w:eastAsia="ja-JP"/>
        </w:rPr>
        <w:t>込むものとする。</w:t>
      </w:r>
    </w:p>
    <w:p w:rsidR="00583688" w:rsidRDefault="0090097A">
      <w:pPr>
        <w:ind w:left="240"/>
        <w:rPr>
          <w:rFonts w:hint="default"/>
          <w:lang w:eastAsia="ja-JP"/>
        </w:rPr>
      </w:pPr>
      <w:r>
        <w:rPr>
          <w:color w:val="000000"/>
          <w:lang w:eastAsia="ja-JP"/>
        </w:rPr>
        <w:lastRenderedPageBreak/>
        <w:t>(</w:t>
      </w:r>
      <w:r w:rsidR="00720918">
        <w:rPr>
          <w:color w:val="000000"/>
          <w:lang w:eastAsia="ja-JP"/>
        </w:rPr>
        <w:t>交付</w:t>
      </w:r>
      <w:r>
        <w:rPr>
          <w:color w:val="000000"/>
          <w:lang w:eastAsia="ja-JP"/>
        </w:rPr>
        <w:t>決定の取消し等)</w:t>
      </w:r>
    </w:p>
    <w:p w:rsidR="00583688" w:rsidRDefault="0090097A">
      <w:pPr>
        <w:pStyle w:val="hanging14"/>
        <w:ind w:left="240" w:hanging="240"/>
        <w:rPr>
          <w:rFonts w:hint="default"/>
          <w:lang w:eastAsia="ja-JP"/>
        </w:rPr>
      </w:pPr>
      <w:r>
        <w:rPr>
          <w:color w:val="000000"/>
          <w:lang w:eastAsia="ja-JP"/>
        </w:rPr>
        <w:t>第6条　村長は、次の各号のいずれかに該当すると認めると</w:t>
      </w:r>
      <w:r w:rsidR="00720918">
        <w:rPr>
          <w:color w:val="000000"/>
          <w:lang w:eastAsia="ja-JP"/>
        </w:rPr>
        <w:t>きは、補助金</w:t>
      </w:r>
      <w:r>
        <w:rPr>
          <w:color w:val="000000"/>
          <w:lang w:eastAsia="ja-JP"/>
        </w:rPr>
        <w:t>を取り消すことができる。</w:t>
      </w:r>
    </w:p>
    <w:p w:rsidR="00583688" w:rsidRDefault="0090097A">
      <w:pPr>
        <w:pStyle w:val="hanging14"/>
        <w:ind w:left="480" w:hanging="240"/>
        <w:rPr>
          <w:rFonts w:hint="default"/>
          <w:lang w:eastAsia="ja-JP"/>
        </w:rPr>
      </w:pPr>
      <w:r>
        <w:rPr>
          <w:color w:val="000000"/>
          <w:lang w:eastAsia="ja-JP"/>
        </w:rPr>
        <w:t>(1)</w:t>
      </w:r>
      <w:r w:rsidR="00720918">
        <w:rPr>
          <w:color w:val="000000"/>
          <w:lang w:eastAsia="ja-JP"/>
        </w:rPr>
        <w:t xml:space="preserve">　偽りその他不正の手段により補助金の交付</w:t>
      </w:r>
      <w:r>
        <w:rPr>
          <w:color w:val="000000"/>
          <w:lang w:eastAsia="ja-JP"/>
        </w:rPr>
        <w:t>の決定を受けたとき。</w:t>
      </w:r>
    </w:p>
    <w:p w:rsidR="00583688" w:rsidRDefault="0090097A">
      <w:pPr>
        <w:pStyle w:val="hanging14"/>
        <w:ind w:left="480" w:hanging="240"/>
        <w:rPr>
          <w:rFonts w:hint="default"/>
          <w:lang w:eastAsia="ja-JP"/>
        </w:rPr>
      </w:pPr>
      <w:r>
        <w:rPr>
          <w:color w:val="000000"/>
          <w:lang w:eastAsia="ja-JP"/>
        </w:rPr>
        <w:t>(2)　その他この要綱に違反したとき。</w:t>
      </w:r>
    </w:p>
    <w:p w:rsidR="00583688" w:rsidRDefault="0090097A">
      <w:pPr>
        <w:ind w:left="240"/>
        <w:rPr>
          <w:rFonts w:hint="default"/>
          <w:lang w:eastAsia="ja-JP"/>
        </w:rPr>
      </w:pPr>
      <w:r>
        <w:rPr>
          <w:color w:val="000000"/>
          <w:lang w:eastAsia="ja-JP"/>
        </w:rPr>
        <w:t>(</w:t>
      </w:r>
      <w:r w:rsidR="00720918">
        <w:rPr>
          <w:color w:val="000000"/>
          <w:lang w:eastAsia="ja-JP"/>
        </w:rPr>
        <w:t>補助金</w:t>
      </w:r>
      <w:r>
        <w:rPr>
          <w:color w:val="000000"/>
          <w:lang w:eastAsia="ja-JP"/>
        </w:rPr>
        <w:t>の返還)</w:t>
      </w:r>
    </w:p>
    <w:p w:rsidR="00583688" w:rsidRPr="00720918" w:rsidRDefault="0090097A" w:rsidP="00720918">
      <w:pPr>
        <w:pStyle w:val="hanging14"/>
        <w:ind w:left="240" w:hanging="240"/>
        <w:rPr>
          <w:rFonts w:hint="default"/>
          <w:color w:val="000000"/>
          <w:lang w:eastAsia="ja-JP"/>
        </w:rPr>
      </w:pPr>
      <w:r>
        <w:rPr>
          <w:color w:val="000000"/>
          <w:lang w:eastAsia="ja-JP"/>
        </w:rPr>
        <w:t>第7</w:t>
      </w:r>
      <w:r w:rsidR="00720918">
        <w:rPr>
          <w:color w:val="000000"/>
          <w:lang w:eastAsia="ja-JP"/>
        </w:rPr>
        <w:t>条　村長は、前条の規定により補助金の交付決定を取り消した場合において、補助金の交付を受けた者に対し、既に交付した補助金</w:t>
      </w:r>
      <w:r>
        <w:rPr>
          <w:color w:val="000000"/>
          <w:lang w:eastAsia="ja-JP"/>
        </w:rPr>
        <w:t>の返還を求めることができる。</w:t>
      </w:r>
    </w:p>
    <w:p w:rsidR="00583688" w:rsidRDefault="0090097A">
      <w:pPr>
        <w:ind w:left="240"/>
        <w:rPr>
          <w:rFonts w:hint="default"/>
          <w:lang w:eastAsia="ja-JP"/>
        </w:rPr>
      </w:pPr>
      <w:r>
        <w:rPr>
          <w:color w:val="000000"/>
          <w:lang w:eastAsia="ja-JP"/>
        </w:rPr>
        <w:t>(補則)</w:t>
      </w:r>
    </w:p>
    <w:p w:rsidR="00583688" w:rsidRDefault="0090097A">
      <w:pPr>
        <w:pStyle w:val="hanging14"/>
        <w:ind w:left="240" w:hanging="240"/>
        <w:rPr>
          <w:rFonts w:hint="default"/>
          <w:lang w:eastAsia="ja-JP"/>
        </w:rPr>
      </w:pPr>
      <w:r>
        <w:rPr>
          <w:color w:val="000000"/>
          <w:lang w:eastAsia="ja-JP"/>
        </w:rPr>
        <w:t>第8</w:t>
      </w:r>
      <w:r w:rsidR="00720918">
        <w:rPr>
          <w:color w:val="000000"/>
          <w:lang w:eastAsia="ja-JP"/>
        </w:rPr>
        <w:t>条　この要綱に定めるもののほか、補助金の交付</w:t>
      </w:r>
      <w:r>
        <w:rPr>
          <w:color w:val="000000"/>
          <w:lang w:eastAsia="ja-JP"/>
        </w:rPr>
        <w:t>に関し必要な事項は、村長が別に定める。</w:t>
      </w:r>
    </w:p>
    <w:p w:rsidR="00583688" w:rsidRDefault="0090097A">
      <w:pPr>
        <w:ind w:left="720"/>
        <w:rPr>
          <w:rFonts w:hint="default"/>
          <w:lang w:eastAsia="ja-JP"/>
        </w:rPr>
      </w:pPr>
      <w:r>
        <w:rPr>
          <w:color w:val="000000"/>
          <w:lang w:eastAsia="ja-JP"/>
        </w:rPr>
        <w:t>附　則</w:t>
      </w:r>
    </w:p>
    <w:p w:rsidR="00583688" w:rsidRDefault="0090097A">
      <w:pPr>
        <w:ind w:left="240"/>
        <w:rPr>
          <w:rFonts w:hint="default"/>
          <w:lang w:eastAsia="ja-JP"/>
        </w:rPr>
      </w:pPr>
      <w:r>
        <w:rPr>
          <w:color w:val="000000"/>
          <w:lang w:eastAsia="ja-JP"/>
        </w:rPr>
        <w:t>(施行期日)</w:t>
      </w:r>
    </w:p>
    <w:p w:rsidR="00583688" w:rsidRDefault="0090097A">
      <w:pPr>
        <w:pStyle w:val="hanging14"/>
        <w:ind w:left="240" w:hanging="240"/>
        <w:rPr>
          <w:rFonts w:hint="default"/>
          <w:lang w:eastAsia="ja-JP"/>
        </w:rPr>
      </w:pPr>
      <w:r>
        <w:rPr>
          <w:color w:val="000000"/>
          <w:lang w:eastAsia="ja-JP"/>
        </w:rPr>
        <w:t>1　この告示は、告示の日から施行する。</w:t>
      </w:r>
    </w:p>
    <w:p w:rsidR="00583688" w:rsidRDefault="0090097A">
      <w:pPr>
        <w:ind w:left="240"/>
        <w:rPr>
          <w:rFonts w:hint="default"/>
          <w:lang w:eastAsia="ja-JP"/>
        </w:rPr>
      </w:pPr>
      <w:r>
        <w:rPr>
          <w:color w:val="000000"/>
          <w:lang w:eastAsia="ja-JP"/>
        </w:rPr>
        <w:t>(この告示の失効)</w:t>
      </w:r>
    </w:p>
    <w:p w:rsidR="00583688" w:rsidRDefault="0090097A">
      <w:pPr>
        <w:pStyle w:val="hanging14"/>
        <w:ind w:left="240" w:hanging="240"/>
        <w:rPr>
          <w:rFonts w:hint="default"/>
          <w:lang w:eastAsia="ja-JP"/>
        </w:rPr>
      </w:pPr>
      <w:r>
        <w:rPr>
          <w:color w:val="000000"/>
          <w:lang w:eastAsia="ja-JP"/>
        </w:rPr>
        <w:lastRenderedPageBreak/>
        <w:t>2　この告示は、令和</w:t>
      </w:r>
      <w:r w:rsidR="00720918">
        <w:rPr>
          <w:color w:val="000000"/>
          <w:lang w:eastAsia="ja-JP"/>
        </w:rPr>
        <w:t>５</w:t>
      </w:r>
      <w:r>
        <w:rPr>
          <w:color w:val="000000"/>
          <w:lang w:eastAsia="ja-JP"/>
        </w:rPr>
        <w:t>年</w:t>
      </w:r>
      <w:r w:rsidR="00720918">
        <w:rPr>
          <w:color w:val="000000"/>
          <w:lang w:eastAsia="ja-JP"/>
        </w:rPr>
        <w:t>３</w:t>
      </w:r>
      <w:r>
        <w:rPr>
          <w:color w:val="000000"/>
          <w:lang w:eastAsia="ja-JP"/>
        </w:rPr>
        <w:t>月31日限り、その効力を失う。ただし、同日以前に支給の決定を受けた者における第6条及び第7条の規定の適用については、同日後においても、なお従前の例による。</w:t>
      </w: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720918" w:rsidRDefault="00720918">
      <w:pPr>
        <w:pStyle w:val="hanging14"/>
        <w:ind w:left="240" w:hanging="240"/>
        <w:rPr>
          <w:rFonts w:hint="default"/>
          <w:color w:val="000000"/>
          <w:lang w:eastAsia="ja-JP"/>
        </w:rPr>
      </w:pPr>
    </w:p>
    <w:p w:rsidR="00583688" w:rsidRDefault="00583688">
      <w:pPr>
        <w:rPr>
          <w:rFonts w:hint="default"/>
          <w:color w:val="000000"/>
          <w:lang w:eastAsia="ja-JP"/>
        </w:rPr>
      </w:pPr>
    </w:p>
    <w:p w:rsidR="00C236E7" w:rsidRDefault="00C236E7">
      <w:pPr>
        <w:rPr>
          <w:rFonts w:hint="default"/>
          <w:color w:val="000000"/>
          <w:lang w:eastAsia="ja-JP"/>
        </w:rPr>
      </w:pPr>
    </w:p>
    <w:p w:rsidR="00C236E7" w:rsidRDefault="00C236E7">
      <w:pPr>
        <w:rPr>
          <w:rFonts w:hint="default"/>
          <w:color w:val="000000"/>
          <w:lang w:eastAsia="ja-JP"/>
        </w:rPr>
      </w:pPr>
    </w:p>
    <w:p w:rsidR="00C236E7" w:rsidRPr="00C236E7" w:rsidRDefault="00C236E7">
      <w:pPr>
        <w:rPr>
          <w:rFonts w:hint="default"/>
          <w:sz w:val="22"/>
          <w:szCs w:val="22"/>
          <w:lang w:eastAsia="ja-JP"/>
        </w:rPr>
      </w:pPr>
      <w:r w:rsidRPr="00C236E7">
        <w:rPr>
          <w:sz w:val="22"/>
          <w:szCs w:val="22"/>
          <w:lang w:eastAsia="ja-JP"/>
        </w:rPr>
        <w:t>様式第１号（第４条関係）</w:t>
      </w:r>
    </w:p>
    <w:p w:rsidR="00C236E7" w:rsidRDefault="00C236E7" w:rsidP="00C236E7">
      <w:pPr>
        <w:jc w:val="center"/>
        <w:rPr>
          <w:rFonts w:hint="default"/>
          <w:color w:val="000000"/>
          <w:sz w:val="22"/>
          <w:szCs w:val="22"/>
          <w:lang w:eastAsia="ja-JP"/>
        </w:rPr>
      </w:pPr>
      <w:r w:rsidRPr="00C236E7">
        <w:rPr>
          <w:color w:val="000000"/>
          <w:sz w:val="22"/>
          <w:szCs w:val="22"/>
          <w:lang w:eastAsia="ja-JP"/>
        </w:rPr>
        <w:t>原油価格高騰に対する緊急対策施設栽培経営支援補助金</w:t>
      </w:r>
    </w:p>
    <w:p w:rsidR="00C236E7" w:rsidRPr="00C236E7" w:rsidRDefault="00392142" w:rsidP="00392142">
      <w:pPr>
        <w:ind w:firstLineChars="700" w:firstLine="1540"/>
        <w:rPr>
          <w:rFonts w:hint="default"/>
          <w:color w:val="000000"/>
          <w:sz w:val="22"/>
          <w:szCs w:val="22"/>
          <w:lang w:eastAsia="ja-JP"/>
        </w:rPr>
      </w:pPr>
      <w:r>
        <w:rPr>
          <w:color w:val="000000"/>
          <w:sz w:val="22"/>
          <w:szCs w:val="22"/>
          <w:lang w:eastAsia="ja-JP"/>
        </w:rPr>
        <w:t>交付</w:t>
      </w:r>
      <w:r w:rsidR="00C236E7" w:rsidRPr="00C236E7">
        <w:rPr>
          <w:color w:val="000000"/>
          <w:sz w:val="22"/>
          <w:szCs w:val="22"/>
          <w:lang w:eastAsia="ja-JP"/>
        </w:rPr>
        <w:t>申請書兼請求書</w:t>
      </w:r>
    </w:p>
    <w:p w:rsidR="00C236E7" w:rsidRPr="00C236E7" w:rsidRDefault="00C236E7" w:rsidP="00C236E7">
      <w:pPr>
        <w:jc w:val="right"/>
        <w:rPr>
          <w:rFonts w:hint="default"/>
          <w:color w:val="000000"/>
          <w:sz w:val="22"/>
          <w:szCs w:val="22"/>
          <w:lang w:eastAsia="ja-JP"/>
        </w:rPr>
      </w:pPr>
      <w:r w:rsidRPr="00C236E7">
        <w:rPr>
          <w:color w:val="000000"/>
          <w:sz w:val="22"/>
          <w:szCs w:val="22"/>
          <w:lang w:eastAsia="ja-JP"/>
        </w:rPr>
        <w:t>年　　月　　日</w:t>
      </w:r>
    </w:p>
    <w:p w:rsidR="00C236E7" w:rsidRPr="00C236E7" w:rsidRDefault="00C236E7" w:rsidP="00C236E7">
      <w:pPr>
        <w:rPr>
          <w:rFonts w:hint="default"/>
          <w:color w:val="000000"/>
          <w:sz w:val="22"/>
          <w:szCs w:val="22"/>
          <w:lang w:eastAsia="ja-JP"/>
        </w:rPr>
      </w:pPr>
      <w:r w:rsidRPr="00C236E7">
        <w:rPr>
          <w:color w:val="000000"/>
          <w:sz w:val="22"/>
          <w:szCs w:val="22"/>
          <w:lang w:eastAsia="ja-JP"/>
        </w:rPr>
        <w:t>（あて先）原村長</w:t>
      </w:r>
    </w:p>
    <w:p w:rsidR="00C236E7" w:rsidRPr="00C236E7" w:rsidRDefault="00C236E7" w:rsidP="00C236E7">
      <w:pPr>
        <w:ind w:right="960" w:firstLineChars="1500" w:firstLine="3300"/>
        <w:rPr>
          <w:rFonts w:hint="default"/>
          <w:color w:val="000000"/>
          <w:sz w:val="22"/>
          <w:szCs w:val="22"/>
          <w:lang w:eastAsia="ja-JP"/>
        </w:rPr>
      </w:pPr>
      <w:r w:rsidRPr="00C236E7">
        <w:rPr>
          <w:color w:val="000000"/>
          <w:sz w:val="22"/>
          <w:szCs w:val="22"/>
          <w:lang w:eastAsia="ja-JP"/>
        </w:rPr>
        <w:t>（申請者）住所</w:t>
      </w:r>
    </w:p>
    <w:p w:rsidR="00C236E7" w:rsidRPr="00C236E7" w:rsidRDefault="00C236E7" w:rsidP="00C236E7">
      <w:pPr>
        <w:ind w:right="960" w:firstLineChars="2000" w:firstLine="4400"/>
        <w:rPr>
          <w:rFonts w:hint="default"/>
          <w:color w:val="000000"/>
          <w:sz w:val="22"/>
          <w:szCs w:val="22"/>
          <w:lang w:eastAsia="ja-JP"/>
        </w:rPr>
      </w:pPr>
      <w:r w:rsidRPr="00C236E7">
        <w:rPr>
          <w:color w:val="000000"/>
          <w:sz w:val="22"/>
          <w:szCs w:val="22"/>
          <w:lang w:eastAsia="ja-JP"/>
        </w:rPr>
        <w:t>氏名</w:t>
      </w:r>
    </w:p>
    <w:p w:rsidR="00C236E7" w:rsidRPr="00C236E7" w:rsidRDefault="00C236E7" w:rsidP="00C236E7">
      <w:pPr>
        <w:ind w:firstLineChars="2400" w:firstLine="4800"/>
        <w:rPr>
          <w:rFonts w:hint="default"/>
          <w:color w:val="000000"/>
          <w:sz w:val="20"/>
          <w:szCs w:val="20"/>
          <w:lang w:eastAsia="ja-JP"/>
        </w:rPr>
      </w:pPr>
      <w:r w:rsidRPr="00C236E7">
        <w:rPr>
          <w:color w:val="000000"/>
          <w:sz w:val="20"/>
          <w:szCs w:val="20"/>
          <w:lang w:eastAsia="ja-JP"/>
        </w:rPr>
        <w:t>（法人の場合は、法人名及び代表者名）</w:t>
      </w:r>
    </w:p>
    <w:p w:rsidR="00C236E7" w:rsidRDefault="00C236E7" w:rsidP="00C236E7">
      <w:pPr>
        <w:rPr>
          <w:rFonts w:hint="default"/>
          <w:sz w:val="22"/>
          <w:szCs w:val="22"/>
          <w:lang w:eastAsia="ja-JP"/>
        </w:rPr>
      </w:pPr>
      <w:r>
        <w:rPr>
          <w:sz w:val="22"/>
          <w:szCs w:val="22"/>
          <w:lang w:eastAsia="ja-JP"/>
        </w:rPr>
        <w:t xml:space="preserve">　</w:t>
      </w:r>
    </w:p>
    <w:p w:rsidR="00C236E7" w:rsidRDefault="00C236E7" w:rsidP="00C355DA">
      <w:pPr>
        <w:ind w:firstLineChars="100" w:firstLine="220"/>
        <w:rPr>
          <w:rFonts w:hint="default"/>
          <w:color w:val="000000"/>
          <w:sz w:val="22"/>
          <w:szCs w:val="22"/>
          <w:lang w:eastAsia="ja-JP"/>
        </w:rPr>
      </w:pPr>
      <w:r w:rsidRPr="00C236E7">
        <w:rPr>
          <w:color w:val="000000"/>
          <w:sz w:val="22"/>
          <w:szCs w:val="22"/>
          <w:lang w:eastAsia="ja-JP"/>
        </w:rPr>
        <w:lastRenderedPageBreak/>
        <w:t>原油価格高騰に対する緊急対策施設栽培経営支援補助金</w:t>
      </w:r>
      <w:r>
        <w:rPr>
          <w:color w:val="000000"/>
          <w:sz w:val="22"/>
          <w:szCs w:val="22"/>
          <w:lang w:eastAsia="ja-JP"/>
        </w:rPr>
        <w:t>の交付について、下記のとおり申請、請求します。</w:t>
      </w:r>
    </w:p>
    <w:p w:rsidR="00C236E7" w:rsidRDefault="00C236E7" w:rsidP="00C236E7">
      <w:pPr>
        <w:pStyle w:val="a9"/>
      </w:pPr>
      <w:r>
        <w:rPr>
          <w:rFonts w:hint="eastAsia"/>
        </w:rPr>
        <w:t>記</w:t>
      </w:r>
    </w:p>
    <w:p w:rsidR="00C236E7" w:rsidRPr="00C236E7" w:rsidRDefault="00C236E7" w:rsidP="00C236E7">
      <w:pPr>
        <w:rPr>
          <w:rFonts w:hint="default"/>
          <w:lang w:eastAsia="ja-JP"/>
        </w:rPr>
      </w:pPr>
      <w:r>
        <w:rPr>
          <w:lang w:eastAsia="ja-JP"/>
        </w:rPr>
        <w:t>１　事業内容</w:t>
      </w:r>
    </w:p>
    <w:tbl>
      <w:tblPr>
        <w:tblStyle w:val="ad"/>
        <w:tblW w:w="0" w:type="auto"/>
        <w:tblLook w:val="04A0" w:firstRow="1" w:lastRow="0" w:firstColumn="1" w:lastColumn="0" w:noHBand="0" w:noVBand="1"/>
      </w:tblPr>
      <w:tblGrid>
        <w:gridCol w:w="1555"/>
        <w:gridCol w:w="1559"/>
        <w:gridCol w:w="5381"/>
      </w:tblGrid>
      <w:tr w:rsidR="00C236E7" w:rsidTr="00C236E7">
        <w:tc>
          <w:tcPr>
            <w:tcW w:w="1555" w:type="dxa"/>
            <w:vMerge w:val="restart"/>
          </w:tcPr>
          <w:p w:rsidR="00C236E7" w:rsidRDefault="00C236E7" w:rsidP="00C236E7">
            <w:pPr>
              <w:rPr>
                <w:rFonts w:hint="default"/>
                <w:lang w:eastAsia="ja-JP"/>
              </w:rPr>
            </w:pPr>
            <w:r>
              <w:rPr>
                <w:lang w:eastAsia="ja-JP"/>
              </w:rPr>
              <w:t>加温設備を有する農業用施設</w:t>
            </w:r>
          </w:p>
        </w:tc>
        <w:tc>
          <w:tcPr>
            <w:tcW w:w="1559" w:type="dxa"/>
          </w:tcPr>
          <w:p w:rsidR="00C236E7" w:rsidRDefault="00C236E7" w:rsidP="00C236E7">
            <w:pPr>
              <w:rPr>
                <w:rFonts w:hint="default"/>
                <w:lang w:eastAsia="ja-JP"/>
              </w:rPr>
            </w:pPr>
            <w:r>
              <w:rPr>
                <w:lang w:eastAsia="ja-JP"/>
              </w:rPr>
              <w:t>所在地番</w:t>
            </w:r>
          </w:p>
        </w:tc>
        <w:tc>
          <w:tcPr>
            <w:tcW w:w="5381" w:type="dxa"/>
          </w:tcPr>
          <w:p w:rsidR="00C236E7" w:rsidRDefault="00C236E7" w:rsidP="00C236E7">
            <w:pPr>
              <w:rPr>
                <w:rFonts w:hint="default"/>
                <w:lang w:eastAsia="ja-JP"/>
              </w:rPr>
            </w:pPr>
          </w:p>
        </w:tc>
      </w:tr>
      <w:tr w:rsidR="00C236E7" w:rsidTr="00C236E7">
        <w:tc>
          <w:tcPr>
            <w:tcW w:w="1555" w:type="dxa"/>
            <w:vMerge/>
          </w:tcPr>
          <w:p w:rsidR="00C236E7" w:rsidRDefault="00C236E7" w:rsidP="00C236E7">
            <w:pPr>
              <w:rPr>
                <w:rFonts w:hint="default"/>
                <w:lang w:eastAsia="ja-JP"/>
              </w:rPr>
            </w:pPr>
          </w:p>
        </w:tc>
        <w:tc>
          <w:tcPr>
            <w:tcW w:w="1559" w:type="dxa"/>
          </w:tcPr>
          <w:p w:rsidR="00C236E7" w:rsidRDefault="00C236E7" w:rsidP="00C236E7">
            <w:pPr>
              <w:rPr>
                <w:rFonts w:hint="default"/>
                <w:lang w:eastAsia="ja-JP"/>
              </w:rPr>
            </w:pPr>
            <w:r>
              <w:rPr>
                <w:lang w:eastAsia="ja-JP"/>
              </w:rPr>
              <w:t>栽培品目</w:t>
            </w:r>
          </w:p>
        </w:tc>
        <w:tc>
          <w:tcPr>
            <w:tcW w:w="5381" w:type="dxa"/>
          </w:tcPr>
          <w:p w:rsidR="00C236E7" w:rsidRDefault="00C236E7" w:rsidP="00C236E7">
            <w:pPr>
              <w:rPr>
                <w:rFonts w:hint="default"/>
                <w:lang w:eastAsia="ja-JP"/>
              </w:rPr>
            </w:pPr>
          </w:p>
        </w:tc>
      </w:tr>
      <w:tr w:rsidR="00C236E7" w:rsidTr="00C236E7">
        <w:tc>
          <w:tcPr>
            <w:tcW w:w="1555" w:type="dxa"/>
            <w:vMerge/>
          </w:tcPr>
          <w:p w:rsidR="00C236E7" w:rsidRDefault="00C236E7" w:rsidP="00C236E7">
            <w:pPr>
              <w:rPr>
                <w:rFonts w:hint="default"/>
                <w:lang w:eastAsia="ja-JP"/>
              </w:rPr>
            </w:pPr>
          </w:p>
        </w:tc>
        <w:tc>
          <w:tcPr>
            <w:tcW w:w="1559" w:type="dxa"/>
          </w:tcPr>
          <w:p w:rsidR="00C236E7" w:rsidRDefault="00C236E7" w:rsidP="00C236E7">
            <w:pPr>
              <w:rPr>
                <w:rFonts w:hint="default"/>
                <w:lang w:eastAsia="ja-JP"/>
              </w:rPr>
            </w:pPr>
            <w:r>
              <w:rPr>
                <w:lang w:eastAsia="ja-JP"/>
              </w:rPr>
              <w:t>栽培期間</w:t>
            </w:r>
          </w:p>
        </w:tc>
        <w:tc>
          <w:tcPr>
            <w:tcW w:w="5381" w:type="dxa"/>
          </w:tcPr>
          <w:p w:rsidR="00C236E7" w:rsidRDefault="00C236E7" w:rsidP="00C236E7">
            <w:pPr>
              <w:rPr>
                <w:rFonts w:hint="default"/>
                <w:lang w:eastAsia="ja-JP"/>
              </w:rPr>
            </w:pPr>
          </w:p>
        </w:tc>
      </w:tr>
    </w:tbl>
    <w:p w:rsidR="00C236E7" w:rsidRDefault="00C236E7" w:rsidP="00C236E7">
      <w:pPr>
        <w:rPr>
          <w:rFonts w:hint="default"/>
          <w:lang w:eastAsia="ja-JP"/>
        </w:rPr>
      </w:pPr>
    </w:p>
    <w:p w:rsidR="00C236E7" w:rsidRDefault="00C236E7" w:rsidP="00C236E7">
      <w:pPr>
        <w:rPr>
          <w:rFonts w:hint="default"/>
          <w:lang w:eastAsia="ja-JP"/>
        </w:rPr>
      </w:pPr>
      <w:r>
        <w:rPr>
          <w:lang w:eastAsia="ja-JP"/>
        </w:rPr>
        <w:t>２　交付額　　　　１００,０００円</w:t>
      </w:r>
    </w:p>
    <w:p w:rsidR="00C236E7" w:rsidRDefault="00C236E7" w:rsidP="00C236E7">
      <w:pPr>
        <w:rPr>
          <w:rFonts w:hint="default"/>
          <w:lang w:eastAsia="ja-JP"/>
        </w:rPr>
      </w:pPr>
    </w:p>
    <w:p w:rsidR="00C236E7" w:rsidRDefault="00C236E7" w:rsidP="00C236E7">
      <w:pPr>
        <w:rPr>
          <w:rFonts w:hint="default"/>
          <w:lang w:eastAsia="ja-JP"/>
        </w:rPr>
      </w:pPr>
      <w:r>
        <w:rPr>
          <w:lang w:eastAsia="ja-JP"/>
        </w:rPr>
        <w:t>３　補助金の振込先（申請者名義のもの）</w:t>
      </w:r>
    </w:p>
    <w:tbl>
      <w:tblPr>
        <w:tblStyle w:val="ad"/>
        <w:tblW w:w="0" w:type="auto"/>
        <w:tblLook w:val="04A0" w:firstRow="1" w:lastRow="0" w:firstColumn="1" w:lastColumn="0" w:noHBand="0" w:noVBand="1"/>
      </w:tblPr>
      <w:tblGrid>
        <w:gridCol w:w="2263"/>
        <w:gridCol w:w="4253"/>
      </w:tblGrid>
      <w:tr w:rsidR="00C236E7" w:rsidTr="00C355DA">
        <w:trPr>
          <w:trHeight w:val="504"/>
        </w:trPr>
        <w:tc>
          <w:tcPr>
            <w:tcW w:w="2263" w:type="dxa"/>
            <w:vAlign w:val="center"/>
          </w:tcPr>
          <w:p w:rsidR="00C236E7" w:rsidRDefault="00C236E7" w:rsidP="00C355DA">
            <w:pPr>
              <w:jc w:val="center"/>
              <w:rPr>
                <w:rFonts w:hint="default"/>
                <w:lang w:eastAsia="ja-JP"/>
              </w:rPr>
            </w:pPr>
            <w:r>
              <w:rPr>
                <w:lang w:eastAsia="ja-JP"/>
              </w:rPr>
              <w:t>金融機関名</w:t>
            </w:r>
          </w:p>
        </w:tc>
        <w:tc>
          <w:tcPr>
            <w:tcW w:w="4253" w:type="dxa"/>
          </w:tcPr>
          <w:p w:rsidR="00C236E7" w:rsidRDefault="00C236E7" w:rsidP="00C236E7">
            <w:pPr>
              <w:rPr>
                <w:rFonts w:hint="default"/>
                <w:lang w:eastAsia="ja-JP"/>
              </w:rPr>
            </w:pPr>
          </w:p>
        </w:tc>
      </w:tr>
      <w:tr w:rsidR="00C236E7" w:rsidTr="00C355DA">
        <w:trPr>
          <w:trHeight w:val="412"/>
        </w:trPr>
        <w:tc>
          <w:tcPr>
            <w:tcW w:w="2263" w:type="dxa"/>
            <w:vAlign w:val="center"/>
          </w:tcPr>
          <w:p w:rsidR="00C236E7" w:rsidRDefault="00C236E7" w:rsidP="00C355DA">
            <w:pPr>
              <w:jc w:val="center"/>
              <w:rPr>
                <w:rFonts w:hint="default"/>
                <w:lang w:eastAsia="ja-JP"/>
              </w:rPr>
            </w:pPr>
            <w:r>
              <w:rPr>
                <w:lang w:eastAsia="ja-JP"/>
              </w:rPr>
              <w:t>支店名</w:t>
            </w:r>
          </w:p>
        </w:tc>
        <w:tc>
          <w:tcPr>
            <w:tcW w:w="4253" w:type="dxa"/>
          </w:tcPr>
          <w:p w:rsidR="00C236E7" w:rsidRDefault="00C236E7" w:rsidP="00C236E7">
            <w:pPr>
              <w:rPr>
                <w:rFonts w:hint="default"/>
                <w:lang w:eastAsia="ja-JP"/>
              </w:rPr>
            </w:pPr>
          </w:p>
        </w:tc>
      </w:tr>
      <w:tr w:rsidR="00C236E7" w:rsidTr="00C355DA">
        <w:trPr>
          <w:trHeight w:val="418"/>
        </w:trPr>
        <w:tc>
          <w:tcPr>
            <w:tcW w:w="2263" w:type="dxa"/>
            <w:vAlign w:val="center"/>
          </w:tcPr>
          <w:p w:rsidR="00C236E7" w:rsidRDefault="00C236E7" w:rsidP="00C355DA">
            <w:pPr>
              <w:jc w:val="center"/>
              <w:rPr>
                <w:rFonts w:hint="default"/>
                <w:lang w:eastAsia="ja-JP"/>
              </w:rPr>
            </w:pPr>
            <w:r>
              <w:rPr>
                <w:lang w:eastAsia="ja-JP"/>
              </w:rPr>
              <w:t>口座種別(普・当)</w:t>
            </w:r>
          </w:p>
        </w:tc>
        <w:tc>
          <w:tcPr>
            <w:tcW w:w="4253" w:type="dxa"/>
          </w:tcPr>
          <w:p w:rsidR="00C236E7" w:rsidRDefault="00C236E7" w:rsidP="00C236E7">
            <w:pPr>
              <w:rPr>
                <w:rFonts w:hint="default"/>
                <w:lang w:eastAsia="ja-JP"/>
              </w:rPr>
            </w:pPr>
          </w:p>
        </w:tc>
      </w:tr>
      <w:tr w:rsidR="00C236E7" w:rsidTr="00C355DA">
        <w:trPr>
          <w:trHeight w:val="390"/>
        </w:trPr>
        <w:tc>
          <w:tcPr>
            <w:tcW w:w="2263" w:type="dxa"/>
            <w:vMerge w:val="restart"/>
            <w:vAlign w:val="center"/>
          </w:tcPr>
          <w:p w:rsidR="00C236E7" w:rsidRDefault="00C236E7" w:rsidP="00C236E7">
            <w:pPr>
              <w:jc w:val="center"/>
              <w:rPr>
                <w:rFonts w:hint="default"/>
                <w:lang w:eastAsia="ja-JP"/>
              </w:rPr>
            </w:pPr>
            <w:r>
              <w:rPr>
                <w:lang w:eastAsia="ja-JP"/>
              </w:rPr>
              <w:t>口座名義</w:t>
            </w:r>
          </w:p>
        </w:tc>
        <w:tc>
          <w:tcPr>
            <w:tcW w:w="4253" w:type="dxa"/>
          </w:tcPr>
          <w:p w:rsidR="00C236E7" w:rsidRDefault="00C236E7" w:rsidP="00C236E7">
            <w:pPr>
              <w:rPr>
                <w:rFonts w:hint="default"/>
                <w:lang w:eastAsia="ja-JP"/>
              </w:rPr>
            </w:pPr>
            <w:r>
              <w:rPr>
                <w:lang w:eastAsia="ja-JP"/>
              </w:rPr>
              <w:t>(ﾌﾘｶﾞﾅ)</w:t>
            </w:r>
          </w:p>
        </w:tc>
      </w:tr>
      <w:tr w:rsidR="00C236E7" w:rsidTr="00C355DA">
        <w:trPr>
          <w:trHeight w:val="479"/>
        </w:trPr>
        <w:tc>
          <w:tcPr>
            <w:tcW w:w="2263" w:type="dxa"/>
            <w:vMerge/>
          </w:tcPr>
          <w:p w:rsidR="00C236E7" w:rsidRDefault="00C236E7" w:rsidP="00C236E7">
            <w:pPr>
              <w:rPr>
                <w:rFonts w:hint="default"/>
                <w:lang w:eastAsia="ja-JP"/>
              </w:rPr>
            </w:pPr>
          </w:p>
        </w:tc>
        <w:tc>
          <w:tcPr>
            <w:tcW w:w="4253" w:type="dxa"/>
          </w:tcPr>
          <w:p w:rsidR="00C236E7" w:rsidRDefault="00C236E7" w:rsidP="00C236E7">
            <w:pPr>
              <w:rPr>
                <w:rFonts w:hint="default"/>
                <w:lang w:eastAsia="ja-JP"/>
              </w:rPr>
            </w:pPr>
          </w:p>
        </w:tc>
      </w:tr>
      <w:tr w:rsidR="00C236E7" w:rsidTr="00C355DA">
        <w:trPr>
          <w:trHeight w:val="380"/>
        </w:trPr>
        <w:tc>
          <w:tcPr>
            <w:tcW w:w="2263" w:type="dxa"/>
            <w:vAlign w:val="center"/>
          </w:tcPr>
          <w:p w:rsidR="00C236E7" w:rsidRDefault="00C236E7" w:rsidP="00C355DA">
            <w:pPr>
              <w:jc w:val="center"/>
              <w:rPr>
                <w:rFonts w:hint="default"/>
                <w:lang w:eastAsia="ja-JP"/>
              </w:rPr>
            </w:pPr>
            <w:r>
              <w:rPr>
                <w:lang w:eastAsia="ja-JP"/>
              </w:rPr>
              <w:t>口座番号</w:t>
            </w:r>
          </w:p>
        </w:tc>
        <w:tc>
          <w:tcPr>
            <w:tcW w:w="4253" w:type="dxa"/>
          </w:tcPr>
          <w:p w:rsidR="00C236E7" w:rsidRDefault="00C236E7" w:rsidP="00C236E7">
            <w:pPr>
              <w:rPr>
                <w:rFonts w:hint="default"/>
                <w:lang w:eastAsia="ja-JP"/>
              </w:rPr>
            </w:pPr>
          </w:p>
        </w:tc>
      </w:tr>
      <w:tr w:rsidR="00C236E7" w:rsidTr="00C355DA">
        <w:trPr>
          <w:trHeight w:val="414"/>
        </w:trPr>
        <w:tc>
          <w:tcPr>
            <w:tcW w:w="2263" w:type="dxa"/>
            <w:vAlign w:val="center"/>
          </w:tcPr>
          <w:p w:rsidR="00C236E7" w:rsidRDefault="00C236E7" w:rsidP="00C355DA">
            <w:pPr>
              <w:jc w:val="center"/>
              <w:rPr>
                <w:rFonts w:hint="default"/>
                <w:lang w:eastAsia="ja-JP"/>
              </w:rPr>
            </w:pPr>
            <w:r>
              <w:rPr>
                <w:lang w:eastAsia="ja-JP"/>
              </w:rPr>
              <w:t>電話番号</w:t>
            </w:r>
          </w:p>
        </w:tc>
        <w:tc>
          <w:tcPr>
            <w:tcW w:w="4253" w:type="dxa"/>
          </w:tcPr>
          <w:p w:rsidR="00C236E7" w:rsidRDefault="00C236E7" w:rsidP="00C236E7">
            <w:pPr>
              <w:rPr>
                <w:rFonts w:hint="default"/>
                <w:lang w:eastAsia="ja-JP"/>
              </w:rPr>
            </w:pPr>
          </w:p>
        </w:tc>
      </w:tr>
    </w:tbl>
    <w:p w:rsidR="00C236E7" w:rsidRPr="00C236E7" w:rsidRDefault="00C236E7" w:rsidP="00C236E7">
      <w:pPr>
        <w:jc w:val="both"/>
        <w:rPr>
          <w:rFonts w:hint="default"/>
          <w:lang w:eastAsia="ja-JP"/>
        </w:rPr>
      </w:pPr>
    </w:p>
    <w:sectPr w:rsidR="00C236E7" w:rsidRPr="00C236E7">
      <w:footerReference w:type="default" r:id="rId6"/>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D07" w:rsidRDefault="0090097A">
      <w:pPr>
        <w:spacing w:line="240" w:lineRule="auto"/>
        <w:rPr>
          <w:rFonts w:hint="default"/>
        </w:rPr>
      </w:pPr>
      <w:r>
        <w:separator/>
      </w:r>
    </w:p>
  </w:endnote>
  <w:endnote w:type="continuationSeparator" w:id="0">
    <w:p w:rsidR="004E7D07" w:rsidRDefault="0090097A">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88" w:rsidRDefault="00583688">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D07" w:rsidRDefault="0090097A">
      <w:pPr>
        <w:spacing w:line="240" w:lineRule="auto"/>
        <w:rPr>
          <w:rFonts w:hint="default"/>
        </w:rPr>
      </w:pPr>
      <w:r>
        <w:separator/>
      </w:r>
    </w:p>
  </w:footnote>
  <w:footnote w:type="continuationSeparator" w:id="0">
    <w:p w:rsidR="004E7D07" w:rsidRDefault="0090097A">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88"/>
    <w:rsid w:val="002815BA"/>
    <w:rsid w:val="00392142"/>
    <w:rsid w:val="003B5C71"/>
    <w:rsid w:val="004E7D07"/>
    <w:rsid w:val="00583688"/>
    <w:rsid w:val="006D45BC"/>
    <w:rsid w:val="00720278"/>
    <w:rsid w:val="00720918"/>
    <w:rsid w:val="007224A3"/>
    <w:rsid w:val="0072759A"/>
    <w:rsid w:val="00844269"/>
    <w:rsid w:val="0090097A"/>
    <w:rsid w:val="00C236E7"/>
    <w:rsid w:val="00C3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571A6"/>
  <w15:docId w15:val="{80DFA1BD-DA60-4F98-B768-204502E5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90097A"/>
    <w:pPr>
      <w:tabs>
        <w:tab w:val="center" w:pos="4252"/>
        <w:tab w:val="right" w:pos="8504"/>
      </w:tabs>
      <w:snapToGrid w:val="0"/>
    </w:pPr>
  </w:style>
  <w:style w:type="character" w:customStyle="1" w:styleId="a4">
    <w:name w:val="ヘッダー (文字)"/>
    <w:basedOn w:val="a0"/>
    <w:link w:val="a3"/>
    <w:uiPriority w:val="99"/>
    <w:rsid w:val="0090097A"/>
  </w:style>
  <w:style w:type="paragraph" w:styleId="a5">
    <w:name w:val="footer"/>
    <w:basedOn w:val="a"/>
    <w:link w:val="a6"/>
    <w:uiPriority w:val="99"/>
    <w:unhideWhenUsed/>
    <w:rsid w:val="0090097A"/>
    <w:pPr>
      <w:tabs>
        <w:tab w:val="center" w:pos="4252"/>
        <w:tab w:val="right" w:pos="8504"/>
      </w:tabs>
      <w:snapToGrid w:val="0"/>
    </w:pPr>
  </w:style>
  <w:style w:type="character" w:customStyle="1" w:styleId="a6">
    <w:name w:val="フッター (文字)"/>
    <w:basedOn w:val="a0"/>
    <w:link w:val="a5"/>
    <w:uiPriority w:val="99"/>
    <w:rsid w:val="0090097A"/>
  </w:style>
  <w:style w:type="paragraph" w:styleId="a7">
    <w:name w:val="Balloon Text"/>
    <w:basedOn w:val="a"/>
    <w:link w:val="a8"/>
    <w:uiPriority w:val="99"/>
    <w:semiHidden/>
    <w:unhideWhenUsed/>
    <w:rsid w:val="007224A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4A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236E7"/>
    <w:pPr>
      <w:jc w:val="center"/>
    </w:pPr>
    <w:rPr>
      <w:rFonts w:hint="default"/>
      <w:color w:val="000000"/>
      <w:sz w:val="22"/>
      <w:szCs w:val="22"/>
      <w:lang w:eastAsia="ja-JP"/>
    </w:rPr>
  </w:style>
  <w:style w:type="character" w:customStyle="1" w:styleId="aa">
    <w:name w:val="記 (文字)"/>
    <w:basedOn w:val="a0"/>
    <w:link w:val="a9"/>
    <w:uiPriority w:val="99"/>
    <w:rsid w:val="00C236E7"/>
    <w:rPr>
      <w:color w:val="000000"/>
      <w:sz w:val="22"/>
      <w:szCs w:val="22"/>
      <w:lang w:eastAsia="ja-JP"/>
    </w:rPr>
  </w:style>
  <w:style w:type="paragraph" w:styleId="ab">
    <w:name w:val="Closing"/>
    <w:basedOn w:val="a"/>
    <w:link w:val="ac"/>
    <w:uiPriority w:val="99"/>
    <w:unhideWhenUsed/>
    <w:rsid w:val="00C236E7"/>
    <w:pPr>
      <w:jc w:val="right"/>
    </w:pPr>
    <w:rPr>
      <w:rFonts w:hint="default"/>
      <w:color w:val="000000"/>
      <w:sz w:val="22"/>
      <w:szCs w:val="22"/>
      <w:lang w:eastAsia="ja-JP"/>
    </w:rPr>
  </w:style>
  <w:style w:type="character" w:customStyle="1" w:styleId="ac">
    <w:name w:val="結語 (文字)"/>
    <w:basedOn w:val="a0"/>
    <w:link w:val="ab"/>
    <w:uiPriority w:val="99"/>
    <w:rsid w:val="00C236E7"/>
    <w:rPr>
      <w:color w:val="000000"/>
      <w:sz w:val="22"/>
      <w:szCs w:val="22"/>
      <w:lang w:eastAsia="ja-JP"/>
    </w:rPr>
  </w:style>
  <w:style w:type="table" w:styleId="ad">
    <w:name w:val="Table Grid"/>
    <w:basedOn w:val="a1"/>
    <w:uiPriority w:val="99"/>
    <w:rsid w:val="00C236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Words>
  <Characters>1364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nosei01</cp:lastModifiedBy>
  <cp:revision>2</cp:revision>
  <cp:lastPrinted>2022-02-09T23:54:00Z</cp:lastPrinted>
  <dcterms:created xsi:type="dcterms:W3CDTF">2022-03-10T02:24:00Z</dcterms:created>
  <dcterms:modified xsi:type="dcterms:W3CDTF">2022-03-10T02:24:00Z</dcterms:modified>
</cp:coreProperties>
</file>